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2" w:rsidRDefault="00185592" w:rsidP="00F37F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6780" cy="777361"/>
            <wp:effectExtent l="0" t="0" r="7620" b="3810"/>
            <wp:wrapNone/>
            <wp:docPr id="1" name="Picture 1" descr="\\aba\libraries\Chicago\LIB-LOGOS\ABA Logos (unified)\ABA_ABADLPJ_vert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a\libraries\Chicago\LIB-LOGOS\ABA Logos (unified)\ABA_ABADLPJ_vert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7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92" w:rsidRPr="00162CBB" w:rsidRDefault="008A3B7A" w:rsidP="008A3B7A">
      <w:pPr>
        <w:pStyle w:val="NoSpacing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BB">
        <w:rPr>
          <w:rFonts w:ascii="Times New Roman" w:hAnsi="Times New Roman" w:cs="Times New Roman"/>
          <w:b/>
          <w:sz w:val="28"/>
          <w:szCs w:val="28"/>
        </w:rPr>
        <w:t xml:space="preserve">Webinars </w:t>
      </w:r>
      <w:r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185592" w:rsidRPr="00162CBB">
        <w:rPr>
          <w:rFonts w:ascii="Times New Roman" w:hAnsi="Times New Roman" w:cs="Times New Roman"/>
          <w:b/>
          <w:sz w:val="28"/>
          <w:szCs w:val="28"/>
        </w:rPr>
        <w:t>Special Immigrant Juvenile Status (SIJS) for State Court Judges</w:t>
      </w:r>
    </w:p>
    <w:p w:rsidR="00185592" w:rsidRDefault="00185592" w:rsidP="00F37F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52E7" w:rsidRDefault="000952E7" w:rsidP="00F37F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088D" w:rsidRPr="008A3B7A" w:rsidRDefault="00F37F8A" w:rsidP="00F37F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 xml:space="preserve">The </w:t>
      </w:r>
      <w:r w:rsidR="0014088D" w:rsidRPr="008A3B7A">
        <w:rPr>
          <w:rFonts w:ascii="Times New Roman" w:hAnsi="Times New Roman" w:cs="Times New Roman"/>
          <w:sz w:val="24"/>
          <w:szCs w:val="24"/>
        </w:rPr>
        <w:t>ABA Working Group on Unaccompanied Minor Immigrants</w:t>
      </w:r>
      <w:r w:rsidRPr="008A3B7A">
        <w:rPr>
          <w:rFonts w:ascii="Times New Roman" w:hAnsi="Times New Roman" w:cs="Times New Roman"/>
          <w:sz w:val="24"/>
          <w:szCs w:val="24"/>
        </w:rPr>
        <w:t xml:space="preserve"> </w:t>
      </w:r>
      <w:r w:rsidR="0014088D" w:rsidRPr="008A3B7A">
        <w:rPr>
          <w:rFonts w:ascii="Times New Roman" w:hAnsi="Times New Roman" w:cs="Times New Roman"/>
          <w:sz w:val="24"/>
          <w:szCs w:val="24"/>
        </w:rPr>
        <w:t xml:space="preserve">presents </w:t>
      </w:r>
      <w:r w:rsidR="00C134CE" w:rsidRPr="008A3B7A">
        <w:rPr>
          <w:rFonts w:ascii="Times New Roman" w:hAnsi="Times New Roman" w:cs="Times New Roman"/>
          <w:sz w:val="24"/>
          <w:szCs w:val="24"/>
        </w:rPr>
        <w:t xml:space="preserve">a </w:t>
      </w:r>
      <w:r w:rsidR="00C134CE" w:rsidRPr="008A3B7A">
        <w:rPr>
          <w:rFonts w:ascii="Times New Roman" w:hAnsi="Times New Roman" w:cs="Times New Roman"/>
          <w:sz w:val="24"/>
          <w:szCs w:val="24"/>
          <w:u w:val="single"/>
        </w:rPr>
        <w:t xml:space="preserve">free, </w:t>
      </w:r>
      <w:r w:rsidR="0014088D" w:rsidRPr="008A3B7A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C134CE" w:rsidRPr="008A3B7A">
        <w:rPr>
          <w:rFonts w:ascii="Times New Roman" w:hAnsi="Times New Roman" w:cs="Times New Roman"/>
          <w:sz w:val="24"/>
          <w:szCs w:val="24"/>
          <w:u w:val="single"/>
        </w:rPr>
        <w:t>-part</w:t>
      </w:r>
      <w:r w:rsidR="0014088D" w:rsidRPr="008A3B7A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="00C134CE" w:rsidRPr="008A3B7A">
        <w:rPr>
          <w:rFonts w:ascii="Times New Roman" w:hAnsi="Times New Roman" w:cs="Times New Roman"/>
          <w:sz w:val="24"/>
          <w:szCs w:val="24"/>
          <w:u w:val="single"/>
        </w:rPr>
        <w:t>ebinar series</w:t>
      </w:r>
      <w:r w:rsidR="00C134CE" w:rsidRPr="008A3B7A">
        <w:rPr>
          <w:rFonts w:ascii="Times New Roman" w:hAnsi="Times New Roman" w:cs="Times New Roman"/>
          <w:sz w:val="24"/>
          <w:szCs w:val="24"/>
        </w:rPr>
        <w:t xml:space="preserve"> designed </w:t>
      </w:r>
      <w:r w:rsidR="0014088D" w:rsidRPr="008A3B7A">
        <w:rPr>
          <w:rFonts w:ascii="Times New Roman" w:hAnsi="Times New Roman" w:cs="Times New Roman"/>
          <w:sz w:val="24"/>
          <w:szCs w:val="24"/>
        </w:rPr>
        <w:t>for state court judges on</w:t>
      </w:r>
      <w:r w:rsidR="00FD0DF9" w:rsidRPr="008A3B7A">
        <w:rPr>
          <w:rFonts w:ascii="Times New Roman" w:hAnsi="Times New Roman" w:cs="Times New Roman"/>
          <w:sz w:val="24"/>
          <w:szCs w:val="24"/>
        </w:rPr>
        <w:t xml:space="preserve"> </w:t>
      </w:r>
      <w:r w:rsidRPr="008A3B7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4088D" w:rsidRPr="008A3B7A">
        <w:rPr>
          <w:rFonts w:ascii="Times New Roman" w:hAnsi="Times New Roman" w:cs="Times New Roman"/>
          <w:i/>
          <w:sz w:val="24"/>
          <w:szCs w:val="24"/>
        </w:rPr>
        <w:t xml:space="preserve">Role of the State Court in </w:t>
      </w:r>
      <w:r w:rsidR="008A3B7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4088D" w:rsidRPr="008A3B7A">
        <w:rPr>
          <w:rFonts w:ascii="Times New Roman" w:hAnsi="Times New Roman" w:cs="Times New Roman"/>
          <w:i/>
          <w:sz w:val="24"/>
          <w:szCs w:val="24"/>
        </w:rPr>
        <w:t xml:space="preserve">Special Immigrant Juvenile </w:t>
      </w:r>
      <w:r w:rsidR="008A3B7A">
        <w:rPr>
          <w:rFonts w:ascii="Times New Roman" w:hAnsi="Times New Roman" w:cs="Times New Roman"/>
          <w:i/>
          <w:sz w:val="24"/>
          <w:szCs w:val="24"/>
        </w:rPr>
        <w:t>Process</w:t>
      </w:r>
      <w:r w:rsidRPr="008A3B7A">
        <w:rPr>
          <w:rFonts w:ascii="Times New Roman" w:hAnsi="Times New Roman" w:cs="Times New Roman"/>
          <w:sz w:val="24"/>
          <w:szCs w:val="24"/>
        </w:rPr>
        <w:t xml:space="preserve">. </w:t>
      </w:r>
      <w:r w:rsidR="00E1131F">
        <w:rPr>
          <w:rFonts w:ascii="Times New Roman" w:hAnsi="Times New Roman" w:cs="Times New Roman"/>
          <w:sz w:val="24"/>
          <w:szCs w:val="24"/>
        </w:rPr>
        <w:t>Co-sponsored by the ABA Judicial Division, t</w:t>
      </w:r>
      <w:r w:rsidRPr="008A3B7A">
        <w:rPr>
          <w:rFonts w:ascii="Times New Roman" w:hAnsi="Times New Roman" w:cs="Times New Roman"/>
          <w:sz w:val="24"/>
          <w:szCs w:val="24"/>
        </w:rPr>
        <w:t xml:space="preserve">hese webinars are designed for all state court judges </w:t>
      </w:r>
      <w:r w:rsidR="00217113">
        <w:rPr>
          <w:rFonts w:ascii="Times New Roman" w:hAnsi="Times New Roman" w:cs="Times New Roman"/>
          <w:sz w:val="24"/>
          <w:szCs w:val="24"/>
        </w:rPr>
        <w:t>who</w:t>
      </w:r>
      <w:r w:rsidRPr="008A3B7A">
        <w:rPr>
          <w:rFonts w:ascii="Times New Roman" w:hAnsi="Times New Roman" w:cs="Times New Roman"/>
          <w:sz w:val="24"/>
          <w:szCs w:val="24"/>
        </w:rPr>
        <w:t xml:space="preserve"> make determinations about the care and custody of juveniles, including those who hear custody, guardianship, dependency, delinquency, adoption, and other matters.</w:t>
      </w:r>
    </w:p>
    <w:p w:rsidR="0014088D" w:rsidRPr="008A3B7A" w:rsidRDefault="0014088D" w:rsidP="00140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88D" w:rsidRPr="008A3B7A" w:rsidRDefault="008A3B7A" w:rsidP="001408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8A3B7A">
        <w:rPr>
          <w:rFonts w:ascii="Times New Roman" w:hAnsi="Times New Roman" w:cs="Times New Roman"/>
          <w:sz w:val="28"/>
          <w:szCs w:val="28"/>
        </w:rPr>
        <w:t>W</w:t>
      </w:r>
      <w:r w:rsidR="00225E8C" w:rsidRPr="008A3B7A">
        <w:rPr>
          <w:rFonts w:ascii="Times New Roman" w:hAnsi="Times New Roman" w:cs="Times New Roman"/>
          <w:sz w:val="28"/>
          <w:szCs w:val="28"/>
        </w:rPr>
        <w:t xml:space="preserve">ebinar 1: </w:t>
      </w:r>
      <w:r w:rsidR="0014088D" w:rsidRPr="008A3B7A">
        <w:rPr>
          <w:rFonts w:ascii="Times New Roman" w:hAnsi="Times New Roman" w:cs="Times New Roman"/>
          <w:i/>
          <w:sz w:val="28"/>
          <w:szCs w:val="28"/>
        </w:rPr>
        <w:t xml:space="preserve">Primer on </w:t>
      </w:r>
      <w:r w:rsidR="00477DB4" w:rsidRPr="008A3B7A">
        <w:rPr>
          <w:rFonts w:ascii="Times New Roman" w:hAnsi="Times New Roman" w:cs="Times New Roman"/>
          <w:i/>
          <w:sz w:val="28"/>
          <w:szCs w:val="28"/>
        </w:rPr>
        <w:t xml:space="preserve">the State Court Judge’s Role in </w:t>
      </w:r>
      <w:r w:rsidR="00F37F8A" w:rsidRPr="008A3B7A">
        <w:rPr>
          <w:rFonts w:ascii="Times New Roman" w:hAnsi="Times New Roman" w:cs="Times New Roman"/>
          <w:i/>
          <w:sz w:val="28"/>
          <w:szCs w:val="28"/>
        </w:rPr>
        <w:t>Special Immigra</w:t>
      </w:r>
      <w:r w:rsidR="0014088D" w:rsidRPr="008A3B7A">
        <w:rPr>
          <w:rFonts w:ascii="Times New Roman" w:hAnsi="Times New Roman" w:cs="Times New Roman"/>
          <w:i/>
          <w:sz w:val="28"/>
          <w:szCs w:val="28"/>
        </w:rPr>
        <w:t>n</w:t>
      </w:r>
      <w:r w:rsidR="00F37F8A" w:rsidRPr="008A3B7A">
        <w:rPr>
          <w:rFonts w:ascii="Times New Roman" w:hAnsi="Times New Roman" w:cs="Times New Roman"/>
          <w:i/>
          <w:sz w:val="28"/>
          <w:szCs w:val="28"/>
        </w:rPr>
        <w:t>t</w:t>
      </w:r>
      <w:r w:rsidR="0014088D" w:rsidRPr="008A3B7A">
        <w:rPr>
          <w:rFonts w:ascii="Times New Roman" w:hAnsi="Times New Roman" w:cs="Times New Roman"/>
          <w:i/>
          <w:sz w:val="28"/>
          <w:szCs w:val="28"/>
        </w:rPr>
        <w:t xml:space="preserve"> Juvenile </w:t>
      </w:r>
      <w:r w:rsidR="00F37F8A" w:rsidRPr="008A3B7A">
        <w:rPr>
          <w:rFonts w:ascii="Times New Roman" w:hAnsi="Times New Roman" w:cs="Times New Roman"/>
          <w:i/>
          <w:sz w:val="28"/>
          <w:szCs w:val="28"/>
        </w:rPr>
        <w:t>Classification</w:t>
      </w:r>
    </w:p>
    <w:p w:rsidR="00477DB4" w:rsidRPr="008A3B7A" w:rsidRDefault="00477DB4" w:rsidP="00477D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A3B7A">
        <w:rPr>
          <w:rFonts w:ascii="Times New Roman" w:hAnsi="Times New Roman" w:cs="Times New Roman"/>
          <w:b/>
          <w:sz w:val="28"/>
          <w:szCs w:val="28"/>
        </w:rPr>
        <w:t>Tuesday, October 27</w:t>
      </w:r>
    </w:p>
    <w:p w:rsidR="00477DB4" w:rsidRPr="008A3B7A" w:rsidRDefault="00477DB4" w:rsidP="00477D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3B7A">
        <w:rPr>
          <w:rFonts w:ascii="Times New Roman" w:hAnsi="Times New Roman" w:cs="Times New Roman"/>
          <w:b/>
          <w:sz w:val="28"/>
          <w:szCs w:val="28"/>
        </w:rPr>
        <w:t xml:space="preserve">12:00-1:00 pm </w:t>
      </w:r>
      <w:r w:rsidR="00FD0DF9" w:rsidRPr="008A3B7A">
        <w:rPr>
          <w:rFonts w:ascii="Times New Roman" w:hAnsi="Times New Roman" w:cs="Times New Roman"/>
          <w:b/>
          <w:sz w:val="28"/>
          <w:szCs w:val="28"/>
        </w:rPr>
        <w:t>ET/9:00-10:00 am PT</w:t>
      </w:r>
    </w:p>
    <w:p w:rsidR="00225E8C" w:rsidRPr="008A3B7A" w:rsidRDefault="00225E8C" w:rsidP="0047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E8C" w:rsidRPr="008A3B7A" w:rsidRDefault="00225E8C" w:rsidP="00477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 xml:space="preserve">Learn which immigrant children and youth are potentially eligible for </w:t>
      </w:r>
      <w:r w:rsidR="00217113">
        <w:rPr>
          <w:rFonts w:ascii="Times New Roman" w:hAnsi="Times New Roman" w:cs="Times New Roman"/>
          <w:sz w:val="24"/>
          <w:szCs w:val="24"/>
        </w:rPr>
        <w:t>Special Immigrant Juvenile Status (SIJS)</w:t>
      </w:r>
      <w:r w:rsidRPr="008A3B7A">
        <w:rPr>
          <w:rFonts w:ascii="Times New Roman" w:hAnsi="Times New Roman" w:cs="Times New Roman"/>
          <w:sz w:val="24"/>
          <w:szCs w:val="24"/>
        </w:rPr>
        <w:t>,</w:t>
      </w:r>
      <w:r w:rsidR="002A7668" w:rsidRPr="008A3B7A">
        <w:rPr>
          <w:rFonts w:ascii="Times New Roman" w:hAnsi="Times New Roman" w:cs="Times New Roman"/>
          <w:sz w:val="24"/>
          <w:szCs w:val="24"/>
        </w:rPr>
        <w:t xml:space="preserve"> a form o</w:t>
      </w:r>
      <w:bookmarkStart w:id="0" w:name="_GoBack"/>
      <w:bookmarkEnd w:id="0"/>
      <w:r w:rsidR="002A7668" w:rsidRPr="008A3B7A">
        <w:rPr>
          <w:rFonts w:ascii="Times New Roman" w:hAnsi="Times New Roman" w:cs="Times New Roman"/>
          <w:sz w:val="24"/>
          <w:szCs w:val="24"/>
        </w:rPr>
        <w:t>f immigration relief for certain abused, neglected, and abandoned children. Presenters will discuss</w:t>
      </w:r>
      <w:r w:rsidRPr="008A3B7A">
        <w:rPr>
          <w:rFonts w:ascii="Times New Roman" w:hAnsi="Times New Roman" w:cs="Times New Roman"/>
          <w:sz w:val="24"/>
          <w:szCs w:val="24"/>
        </w:rPr>
        <w:t xml:space="preserve"> the </w:t>
      </w:r>
      <w:r w:rsidR="00012F72" w:rsidRPr="008A3B7A">
        <w:rPr>
          <w:rFonts w:ascii="Times New Roman" w:hAnsi="Times New Roman" w:cs="Times New Roman"/>
          <w:sz w:val="24"/>
          <w:szCs w:val="24"/>
        </w:rPr>
        <w:t>specific</w:t>
      </w:r>
      <w:r w:rsidRPr="008A3B7A">
        <w:rPr>
          <w:rFonts w:ascii="Times New Roman" w:hAnsi="Times New Roman" w:cs="Times New Roman"/>
          <w:sz w:val="24"/>
          <w:szCs w:val="24"/>
        </w:rPr>
        <w:t xml:space="preserve"> role of </w:t>
      </w:r>
      <w:r w:rsidR="00012F72" w:rsidRPr="008A3B7A">
        <w:rPr>
          <w:rFonts w:ascii="Times New Roman" w:hAnsi="Times New Roman" w:cs="Times New Roman"/>
          <w:sz w:val="24"/>
          <w:szCs w:val="24"/>
        </w:rPr>
        <w:t>a</w:t>
      </w:r>
      <w:r w:rsidR="002A7668" w:rsidRPr="008A3B7A">
        <w:rPr>
          <w:rFonts w:ascii="Times New Roman" w:hAnsi="Times New Roman" w:cs="Times New Roman"/>
          <w:sz w:val="24"/>
          <w:szCs w:val="24"/>
        </w:rPr>
        <w:t xml:space="preserve"> state “juvenile court</w:t>
      </w:r>
      <w:r w:rsidRPr="008A3B7A">
        <w:rPr>
          <w:rFonts w:ascii="Times New Roman" w:hAnsi="Times New Roman" w:cs="Times New Roman"/>
          <w:sz w:val="24"/>
          <w:szCs w:val="24"/>
        </w:rPr>
        <w:t>,</w:t>
      </w:r>
      <w:r w:rsidR="002A7668" w:rsidRPr="008A3B7A">
        <w:rPr>
          <w:rFonts w:ascii="Times New Roman" w:hAnsi="Times New Roman" w:cs="Times New Roman"/>
          <w:sz w:val="24"/>
          <w:szCs w:val="24"/>
        </w:rPr>
        <w:t>” current guidelines for juvenile court orders,</w:t>
      </w:r>
      <w:r w:rsidRPr="008A3B7A">
        <w:rPr>
          <w:rFonts w:ascii="Times New Roman" w:hAnsi="Times New Roman" w:cs="Times New Roman"/>
          <w:sz w:val="24"/>
          <w:szCs w:val="24"/>
        </w:rPr>
        <w:t xml:space="preserve"> how to address common court concerns, and more.</w:t>
      </w:r>
    </w:p>
    <w:p w:rsidR="00477DB4" w:rsidRPr="008A3B7A" w:rsidRDefault="00477DB4" w:rsidP="001408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4088D" w:rsidRPr="008A3B7A" w:rsidRDefault="00225E8C" w:rsidP="001408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8A3B7A">
        <w:rPr>
          <w:rFonts w:ascii="Times New Roman" w:hAnsi="Times New Roman" w:cs="Times New Roman"/>
          <w:sz w:val="28"/>
          <w:szCs w:val="28"/>
        </w:rPr>
        <w:t xml:space="preserve">Webinar 2: </w:t>
      </w:r>
      <w:r w:rsidR="00477DB4" w:rsidRPr="008A3B7A">
        <w:rPr>
          <w:rFonts w:ascii="Times New Roman" w:hAnsi="Times New Roman" w:cs="Times New Roman"/>
          <w:i/>
          <w:sz w:val="28"/>
          <w:szCs w:val="28"/>
        </w:rPr>
        <w:t>Judge’s Choice: Presenters Answer</w:t>
      </w:r>
      <w:r w:rsidRPr="008A3B7A">
        <w:rPr>
          <w:rFonts w:ascii="Times New Roman" w:hAnsi="Times New Roman" w:cs="Times New Roman"/>
          <w:i/>
          <w:sz w:val="28"/>
          <w:szCs w:val="28"/>
        </w:rPr>
        <w:t xml:space="preserve"> Your</w:t>
      </w:r>
      <w:r w:rsidR="00477DB4" w:rsidRPr="008A3B7A">
        <w:rPr>
          <w:rFonts w:ascii="Times New Roman" w:hAnsi="Times New Roman" w:cs="Times New Roman"/>
          <w:i/>
          <w:sz w:val="28"/>
          <w:szCs w:val="28"/>
        </w:rPr>
        <w:t xml:space="preserve"> Questions on SIJS </w:t>
      </w:r>
    </w:p>
    <w:p w:rsidR="00C134CE" w:rsidRPr="008A3B7A" w:rsidRDefault="00C134CE" w:rsidP="00C134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A3B7A">
        <w:rPr>
          <w:rFonts w:ascii="Times New Roman" w:hAnsi="Times New Roman" w:cs="Times New Roman"/>
          <w:b/>
          <w:sz w:val="28"/>
          <w:szCs w:val="28"/>
        </w:rPr>
        <w:t>Tuesday, December 8</w:t>
      </w:r>
    </w:p>
    <w:p w:rsidR="00C134CE" w:rsidRPr="008A3B7A" w:rsidRDefault="00C134CE" w:rsidP="00C134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A3B7A">
        <w:rPr>
          <w:rFonts w:ascii="Times New Roman" w:hAnsi="Times New Roman" w:cs="Times New Roman"/>
          <w:b/>
          <w:sz w:val="28"/>
          <w:szCs w:val="28"/>
        </w:rPr>
        <w:t xml:space="preserve">3:00-4:00 pm </w:t>
      </w:r>
      <w:r w:rsidR="00FD0DF9" w:rsidRPr="008A3B7A">
        <w:rPr>
          <w:rFonts w:ascii="Times New Roman" w:hAnsi="Times New Roman" w:cs="Times New Roman"/>
          <w:b/>
          <w:sz w:val="28"/>
          <w:szCs w:val="28"/>
        </w:rPr>
        <w:t>ET/12:00-1:00 pm PT</w:t>
      </w:r>
    </w:p>
    <w:p w:rsidR="00C134CE" w:rsidRPr="008A3B7A" w:rsidRDefault="00C134CE" w:rsidP="0014088D">
      <w:pPr>
        <w:pStyle w:val="NoSpacing"/>
        <w:rPr>
          <w:rFonts w:ascii="Times New Roman" w:hAnsi="Times New Roman" w:cs="Times New Roman"/>
          <w:sz w:val="28"/>
          <w:szCs w:val="28"/>
        </w:rPr>
        <w:sectPr w:rsidR="00C134CE" w:rsidRPr="008A3B7A" w:rsidSect="00FD0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088D" w:rsidRPr="008A3B7A" w:rsidRDefault="0014088D" w:rsidP="00140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E8C" w:rsidRPr="008A3B7A" w:rsidRDefault="00FD0DF9" w:rsidP="00225E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>Set</w:t>
      </w:r>
      <w:r w:rsidR="00225E8C" w:rsidRPr="008A3B7A">
        <w:rPr>
          <w:rFonts w:ascii="Times New Roman" w:hAnsi="Times New Roman" w:cs="Times New Roman"/>
          <w:sz w:val="24"/>
          <w:szCs w:val="24"/>
        </w:rPr>
        <w:t xml:space="preserve"> the agenda for this webinar</w:t>
      </w:r>
      <w:r w:rsidRPr="008A3B7A">
        <w:rPr>
          <w:rFonts w:ascii="Times New Roman" w:hAnsi="Times New Roman" w:cs="Times New Roman"/>
          <w:sz w:val="24"/>
          <w:szCs w:val="24"/>
        </w:rPr>
        <w:t>! Presenters will answer the remaining questions posed during the first webinar and questions sent before December 8</w:t>
      </w:r>
      <w:r w:rsidR="00225E8C" w:rsidRPr="008A3B7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7" w:history="1">
        <w:r w:rsidRPr="008A3B7A">
          <w:rPr>
            <w:rStyle w:val="Hyperlink"/>
            <w:rFonts w:ascii="Times New Roman" w:hAnsi="Times New Roman" w:cs="Times New Roman"/>
            <w:sz w:val="24"/>
            <w:szCs w:val="24"/>
          </w:rPr>
          <w:t>Cristina.Cooper@americanbar.org</w:t>
        </w:r>
      </w:hyperlink>
      <w:r w:rsidRPr="008A3B7A">
        <w:rPr>
          <w:rFonts w:ascii="Times New Roman" w:hAnsi="Times New Roman" w:cs="Times New Roman"/>
          <w:sz w:val="24"/>
          <w:szCs w:val="24"/>
        </w:rPr>
        <w:t>. In particular, presenters will highlight promising state court practices and address challenges identified by judicial officers and other participants.</w:t>
      </w:r>
    </w:p>
    <w:p w:rsidR="00225E8C" w:rsidRPr="008A3B7A" w:rsidRDefault="00225E8C" w:rsidP="00140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4CE" w:rsidRPr="008A3B7A" w:rsidRDefault="00C134CE" w:rsidP="00C13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>Presenters:</w:t>
      </w:r>
    </w:p>
    <w:p w:rsidR="00C134CE" w:rsidRPr="008A3B7A" w:rsidRDefault="00C134CE" w:rsidP="00C13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B7A" w:rsidRPr="008A3B7A" w:rsidRDefault="00C134CE" w:rsidP="008A3B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>The Honorable Katherine G. Essrig</w:t>
      </w:r>
      <w:r w:rsidR="008A3B7A">
        <w:rPr>
          <w:rFonts w:ascii="Times New Roman" w:hAnsi="Times New Roman" w:cs="Times New Roman"/>
          <w:sz w:val="24"/>
          <w:szCs w:val="24"/>
        </w:rPr>
        <w:tab/>
      </w:r>
      <w:r w:rsidR="008A3B7A">
        <w:rPr>
          <w:rFonts w:ascii="Times New Roman" w:hAnsi="Times New Roman" w:cs="Times New Roman"/>
          <w:sz w:val="24"/>
          <w:szCs w:val="24"/>
        </w:rPr>
        <w:tab/>
      </w:r>
      <w:r w:rsidR="00217113">
        <w:rPr>
          <w:rFonts w:ascii="Times New Roman" w:hAnsi="Times New Roman" w:cs="Times New Roman"/>
          <w:sz w:val="24"/>
          <w:szCs w:val="24"/>
        </w:rPr>
        <w:tab/>
      </w:r>
      <w:r w:rsidR="008A3B7A" w:rsidRPr="008A3B7A">
        <w:rPr>
          <w:rFonts w:ascii="Times New Roman" w:hAnsi="Times New Roman" w:cs="Times New Roman"/>
          <w:sz w:val="24"/>
          <w:szCs w:val="24"/>
        </w:rPr>
        <w:t>Angie Junck</w:t>
      </w:r>
    </w:p>
    <w:p w:rsidR="008A3B7A" w:rsidRPr="008A3B7A" w:rsidRDefault="00C134CE" w:rsidP="008A3B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>Associate Administrative Judge</w:t>
      </w:r>
      <w:r w:rsidR="008A3B7A">
        <w:rPr>
          <w:rFonts w:ascii="Times New Roman" w:hAnsi="Times New Roman" w:cs="Times New Roman"/>
          <w:sz w:val="24"/>
          <w:szCs w:val="24"/>
        </w:rPr>
        <w:tab/>
      </w:r>
      <w:r w:rsidR="008A3B7A">
        <w:rPr>
          <w:rFonts w:ascii="Times New Roman" w:hAnsi="Times New Roman" w:cs="Times New Roman"/>
          <w:sz w:val="24"/>
          <w:szCs w:val="24"/>
        </w:rPr>
        <w:tab/>
      </w:r>
      <w:r w:rsidR="00217113">
        <w:rPr>
          <w:rFonts w:ascii="Times New Roman" w:hAnsi="Times New Roman" w:cs="Times New Roman"/>
          <w:sz w:val="24"/>
          <w:szCs w:val="24"/>
        </w:rPr>
        <w:tab/>
      </w:r>
      <w:r w:rsidR="008A3B7A" w:rsidRPr="008A3B7A">
        <w:rPr>
          <w:rFonts w:ascii="Times New Roman" w:hAnsi="Times New Roman" w:cs="Times New Roman"/>
          <w:sz w:val="24"/>
          <w:szCs w:val="24"/>
        </w:rPr>
        <w:t>Supervising Attorney</w:t>
      </w:r>
    </w:p>
    <w:p w:rsidR="008A3B7A" w:rsidRPr="008A3B7A" w:rsidRDefault="00C134CE" w:rsidP="008A3B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>Hillsborough County, Florida</w:t>
      </w:r>
      <w:r w:rsidR="008A3B7A">
        <w:rPr>
          <w:rFonts w:ascii="Times New Roman" w:hAnsi="Times New Roman" w:cs="Times New Roman"/>
          <w:sz w:val="24"/>
          <w:szCs w:val="24"/>
        </w:rPr>
        <w:tab/>
      </w:r>
      <w:r w:rsidR="008A3B7A">
        <w:rPr>
          <w:rFonts w:ascii="Times New Roman" w:hAnsi="Times New Roman" w:cs="Times New Roman"/>
          <w:sz w:val="24"/>
          <w:szCs w:val="24"/>
        </w:rPr>
        <w:tab/>
      </w:r>
      <w:r w:rsidR="008A3B7A">
        <w:rPr>
          <w:rFonts w:ascii="Times New Roman" w:hAnsi="Times New Roman" w:cs="Times New Roman"/>
          <w:sz w:val="24"/>
          <w:szCs w:val="24"/>
        </w:rPr>
        <w:tab/>
      </w:r>
      <w:r w:rsidR="00217113">
        <w:rPr>
          <w:rFonts w:ascii="Times New Roman" w:hAnsi="Times New Roman" w:cs="Times New Roman"/>
          <w:sz w:val="24"/>
          <w:szCs w:val="24"/>
        </w:rPr>
        <w:tab/>
      </w:r>
      <w:r w:rsidR="008A3B7A" w:rsidRPr="008A3B7A">
        <w:rPr>
          <w:rFonts w:ascii="Times New Roman" w:hAnsi="Times New Roman" w:cs="Times New Roman"/>
          <w:sz w:val="24"/>
          <w:szCs w:val="24"/>
        </w:rPr>
        <w:t>Immigrant Legal Resource Center</w:t>
      </w:r>
    </w:p>
    <w:p w:rsidR="00C134CE" w:rsidRPr="008A3B7A" w:rsidRDefault="00C134CE" w:rsidP="00C13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4CE" w:rsidRPr="008A3B7A" w:rsidRDefault="008A3B7A" w:rsidP="00C13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</w:t>
      </w:r>
      <w:r w:rsidR="00C134CE" w:rsidRPr="008A3B7A">
        <w:rPr>
          <w:rFonts w:ascii="Times New Roman" w:hAnsi="Times New Roman" w:cs="Times New Roman"/>
          <w:sz w:val="24"/>
          <w:szCs w:val="24"/>
        </w:rPr>
        <w:t>n Matus</w:t>
      </w:r>
      <w:r w:rsidR="00225E8C" w:rsidRPr="008A3B7A">
        <w:rPr>
          <w:rFonts w:ascii="Times New Roman" w:hAnsi="Times New Roman" w:cs="Times New Roman"/>
          <w:sz w:val="24"/>
          <w:szCs w:val="24"/>
        </w:rPr>
        <w:t>z</w:t>
      </w:r>
      <w:r w:rsidR="00C134CE" w:rsidRPr="008A3B7A">
        <w:rPr>
          <w:rFonts w:ascii="Times New Roman" w:hAnsi="Times New Roman" w:cs="Times New Roman"/>
          <w:sz w:val="24"/>
          <w:szCs w:val="24"/>
        </w:rPr>
        <w:t>ak</w:t>
      </w:r>
      <w:r w:rsidR="001A7DA5">
        <w:rPr>
          <w:rFonts w:ascii="Times New Roman" w:hAnsi="Times New Roman" w:cs="Times New Roman"/>
          <w:sz w:val="24"/>
          <w:szCs w:val="24"/>
        </w:rPr>
        <w:tab/>
      </w:r>
      <w:r w:rsidR="001A7DA5">
        <w:rPr>
          <w:rFonts w:ascii="Times New Roman" w:hAnsi="Times New Roman" w:cs="Times New Roman"/>
          <w:sz w:val="24"/>
          <w:szCs w:val="24"/>
        </w:rPr>
        <w:tab/>
      </w:r>
      <w:r w:rsidR="001A7DA5">
        <w:rPr>
          <w:rFonts w:ascii="Times New Roman" w:hAnsi="Times New Roman" w:cs="Times New Roman"/>
          <w:sz w:val="24"/>
          <w:szCs w:val="24"/>
        </w:rPr>
        <w:tab/>
      </w:r>
      <w:r w:rsidR="001A7DA5">
        <w:rPr>
          <w:rFonts w:ascii="Times New Roman" w:hAnsi="Times New Roman" w:cs="Times New Roman"/>
          <w:sz w:val="24"/>
          <w:szCs w:val="24"/>
        </w:rPr>
        <w:tab/>
      </w:r>
      <w:r w:rsidR="001A7DA5">
        <w:rPr>
          <w:rFonts w:ascii="Times New Roman" w:hAnsi="Times New Roman" w:cs="Times New Roman"/>
          <w:sz w:val="24"/>
          <w:szCs w:val="24"/>
        </w:rPr>
        <w:tab/>
      </w:r>
    </w:p>
    <w:p w:rsidR="00225E8C" w:rsidRPr="008A3B7A" w:rsidRDefault="00FD0DF9" w:rsidP="00C13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>U.S. Citizenship and Immigration Services</w:t>
      </w:r>
    </w:p>
    <w:p w:rsidR="00217113" w:rsidRDefault="00FD0DF9" w:rsidP="00C13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>Office of Policy and Strategy</w:t>
      </w:r>
    </w:p>
    <w:p w:rsidR="00FD0DF9" w:rsidRPr="008A3B7A" w:rsidRDefault="00FD0DF9" w:rsidP="00C13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B7A">
        <w:rPr>
          <w:rFonts w:ascii="Times New Roman" w:hAnsi="Times New Roman" w:cs="Times New Roman"/>
          <w:sz w:val="24"/>
          <w:szCs w:val="24"/>
        </w:rPr>
        <w:t>Family Immigration and Victim Protection Division</w:t>
      </w:r>
    </w:p>
    <w:p w:rsidR="007F0067" w:rsidRPr="008A3B7A" w:rsidRDefault="007F0067" w:rsidP="00C13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88D" w:rsidRPr="008A3B7A" w:rsidRDefault="0014088D" w:rsidP="001408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3B7A">
        <w:rPr>
          <w:rFonts w:ascii="Times New Roman" w:hAnsi="Times New Roman" w:cs="Times New Roman"/>
          <w:sz w:val="28"/>
          <w:szCs w:val="28"/>
        </w:rPr>
        <w:t xml:space="preserve">To </w:t>
      </w:r>
      <w:r w:rsidRPr="008A3B7A">
        <w:rPr>
          <w:rFonts w:ascii="Times New Roman" w:hAnsi="Times New Roman" w:cs="Times New Roman"/>
          <w:b/>
          <w:sz w:val="28"/>
          <w:szCs w:val="28"/>
        </w:rPr>
        <w:t>register</w:t>
      </w:r>
      <w:r w:rsidR="00012F72" w:rsidRPr="008A3B7A">
        <w:rPr>
          <w:rFonts w:ascii="Times New Roman" w:hAnsi="Times New Roman" w:cs="Times New Roman"/>
          <w:sz w:val="28"/>
          <w:szCs w:val="28"/>
        </w:rPr>
        <w:t xml:space="preserve"> for these free webinars</w:t>
      </w:r>
      <w:r w:rsidRPr="008A3B7A">
        <w:rPr>
          <w:rFonts w:ascii="Times New Roman" w:hAnsi="Times New Roman" w:cs="Times New Roman"/>
          <w:sz w:val="28"/>
          <w:szCs w:val="28"/>
        </w:rPr>
        <w:t xml:space="preserve">, </w:t>
      </w:r>
      <w:r w:rsidR="00012F72" w:rsidRPr="008A3B7A">
        <w:rPr>
          <w:rFonts w:ascii="Times New Roman" w:hAnsi="Times New Roman" w:cs="Times New Roman"/>
          <w:sz w:val="28"/>
          <w:szCs w:val="28"/>
        </w:rPr>
        <w:t xml:space="preserve">please </w:t>
      </w:r>
      <w:r w:rsidR="000952E7" w:rsidRPr="008A3B7A">
        <w:rPr>
          <w:rFonts w:ascii="Times New Roman" w:hAnsi="Times New Roman" w:cs="Times New Roman"/>
          <w:sz w:val="28"/>
          <w:szCs w:val="28"/>
        </w:rPr>
        <w:t>visit</w:t>
      </w:r>
      <w:r w:rsidRPr="008A3B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D16DC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http://tinyurl.com/p87pl4f</w:t>
        </w:r>
      </w:hyperlink>
      <w:r w:rsidR="005D16DC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0952E7" w:rsidRPr="008A3B7A">
        <w:rPr>
          <w:rFonts w:ascii="Times New Roman" w:hAnsi="Times New Roman" w:cs="Times New Roman"/>
          <w:sz w:val="28"/>
          <w:szCs w:val="28"/>
        </w:rPr>
        <w:t xml:space="preserve">and complete the registration form </w:t>
      </w:r>
      <w:r w:rsidRPr="008A3B7A">
        <w:rPr>
          <w:rFonts w:ascii="Times New Roman" w:hAnsi="Times New Roman" w:cs="Times New Roman"/>
          <w:sz w:val="28"/>
          <w:szCs w:val="28"/>
        </w:rPr>
        <w:t>any time before either webinar.</w:t>
      </w:r>
      <w:r w:rsidR="00477DB4" w:rsidRPr="008A3B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088D" w:rsidRPr="008A3B7A" w:rsidSect="00FD0D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D"/>
    <w:rsid w:val="00012F72"/>
    <w:rsid w:val="000952E7"/>
    <w:rsid w:val="001041BE"/>
    <w:rsid w:val="0014088D"/>
    <w:rsid w:val="00162CBB"/>
    <w:rsid w:val="00185592"/>
    <w:rsid w:val="001A7DA5"/>
    <w:rsid w:val="00217113"/>
    <w:rsid w:val="00225E8C"/>
    <w:rsid w:val="002A7668"/>
    <w:rsid w:val="0047790A"/>
    <w:rsid w:val="00477DB4"/>
    <w:rsid w:val="00513566"/>
    <w:rsid w:val="0052284D"/>
    <w:rsid w:val="0056341C"/>
    <w:rsid w:val="005D16DC"/>
    <w:rsid w:val="007F0067"/>
    <w:rsid w:val="007F5470"/>
    <w:rsid w:val="008A3B7A"/>
    <w:rsid w:val="008B6F53"/>
    <w:rsid w:val="00917EF8"/>
    <w:rsid w:val="00957997"/>
    <w:rsid w:val="00A738F3"/>
    <w:rsid w:val="00B8041C"/>
    <w:rsid w:val="00C134CE"/>
    <w:rsid w:val="00E1131F"/>
    <w:rsid w:val="00E5767A"/>
    <w:rsid w:val="00E74D31"/>
    <w:rsid w:val="00EF2C56"/>
    <w:rsid w:val="00EF73FA"/>
    <w:rsid w:val="00F053FA"/>
    <w:rsid w:val="00F37F8A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8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16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8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1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p87pl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istina.Cooper@americanba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37D0-4A32-42E0-A121-1C383BC6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Cooper</dc:creator>
  <cp:lastModifiedBy>Cristina Ritchie Cooper</cp:lastModifiedBy>
  <cp:revision>2</cp:revision>
  <cp:lastPrinted>2015-10-09T15:36:00Z</cp:lastPrinted>
  <dcterms:created xsi:type="dcterms:W3CDTF">2015-10-09T16:14:00Z</dcterms:created>
  <dcterms:modified xsi:type="dcterms:W3CDTF">2015-10-09T16:14:00Z</dcterms:modified>
</cp:coreProperties>
</file>